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FC" w:rsidRPr="00282EFC" w:rsidRDefault="00282EFC" w:rsidP="00282EFC">
      <w:pPr>
        <w:jc w:val="right"/>
        <w:rPr>
          <w:rFonts w:ascii="Times New Roman" w:eastAsia="Times New Roman" w:hAnsi="Times New Roman" w:cs="Times New Roman"/>
          <w:sz w:val="20"/>
          <w:szCs w:val="20"/>
        </w:rPr>
      </w:pPr>
      <w:bookmarkStart w:id="0" w:name="_GoBack"/>
      <w:bookmarkEnd w:id="0"/>
      <w:proofErr w:type="spellStart"/>
      <w:r w:rsidRPr="00282EFC">
        <w:rPr>
          <w:rFonts w:ascii="Times New Roman" w:eastAsia="Times New Roman" w:hAnsi="Times New Roman" w:cs="Times New Roman"/>
          <w:sz w:val="20"/>
          <w:szCs w:val="20"/>
        </w:rPr>
        <w:t>Obr</w:t>
      </w:r>
      <w:proofErr w:type="spellEnd"/>
      <w:r w:rsidRPr="00282EFC">
        <w:rPr>
          <w:rFonts w:ascii="Times New Roman" w:eastAsia="Times New Roman" w:hAnsi="Times New Roman" w:cs="Times New Roman"/>
          <w:sz w:val="20"/>
          <w:szCs w:val="20"/>
        </w:rPr>
        <w:t>. E</w:t>
      </w:r>
    </w:p>
    <w:p w:rsidR="00282EFC" w:rsidRPr="00282EFC" w:rsidRDefault="00282EFC" w:rsidP="00282EFC">
      <w:pPr>
        <w:jc w:val="left"/>
        <w:rPr>
          <w:rFonts w:ascii="Times New Roman" w:eastAsia="Times New Roman" w:hAnsi="Times New Roman" w:cs="Times New Roman"/>
          <w:sz w:val="20"/>
          <w:szCs w:val="20"/>
        </w:rPr>
      </w:pPr>
    </w:p>
    <w:p w:rsidR="00282EFC" w:rsidRDefault="00282EFC" w:rsidP="00282EFC">
      <w:pPr>
        <w:jc w:val="left"/>
        <w:outlineLvl w:val="5"/>
        <w:rPr>
          <w:rFonts w:ascii="Times New Roman" w:eastAsia="Times New Roman" w:hAnsi="Times New Roman" w:cs="Times New Roman"/>
          <w:b/>
          <w:bCs/>
        </w:rPr>
      </w:pPr>
    </w:p>
    <w:p w:rsidR="00282EFC" w:rsidRDefault="00282EFC" w:rsidP="00282EFC">
      <w:pPr>
        <w:jc w:val="left"/>
        <w:outlineLvl w:val="5"/>
        <w:rPr>
          <w:rFonts w:ascii="Times New Roman" w:eastAsia="Times New Roman" w:hAnsi="Times New Roman" w:cs="Times New Roman"/>
          <w:b/>
          <w:bCs/>
        </w:rPr>
      </w:pPr>
    </w:p>
    <w:p w:rsidR="00282EFC" w:rsidRPr="00282EFC" w:rsidRDefault="00282EFC" w:rsidP="00282EFC">
      <w:pPr>
        <w:jc w:val="left"/>
        <w:outlineLvl w:val="5"/>
        <w:rPr>
          <w:rFonts w:ascii="Times New Roman" w:eastAsia="Times New Roman" w:hAnsi="Times New Roman" w:cs="Times New Roman"/>
          <w:b/>
          <w:bCs/>
        </w:rPr>
      </w:pPr>
      <w:r w:rsidRPr="00282EFC">
        <w:rPr>
          <w:rFonts w:ascii="Times New Roman" w:eastAsia="Times New Roman" w:hAnsi="Times New Roman" w:cs="Times New Roman"/>
          <w:b/>
          <w:bCs/>
        </w:rPr>
        <w:t>PONUDNIK:</w:t>
      </w:r>
    </w:p>
    <w:p w:rsidR="00282EFC" w:rsidRPr="00282EFC" w:rsidRDefault="00282EFC" w:rsidP="00282EFC">
      <w:pPr>
        <w:jc w:val="left"/>
        <w:rPr>
          <w:rFonts w:ascii="Times New Roman" w:eastAsia="Times New Roman" w:hAnsi="Times New Roman" w:cs="Times New Roman"/>
          <w:b/>
        </w:rPr>
      </w:pPr>
    </w:p>
    <w:p w:rsidR="00282EFC" w:rsidRPr="00282EFC" w:rsidRDefault="00282EFC" w:rsidP="00282EFC">
      <w:pPr>
        <w:pBdr>
          <w:bottom w:val="single" w:sz="4" w:space="1" w:color="auto"/>
        </w:pBdr>
        <w:ind w:right="5951"/>
        <w:jc w:val="left"/>
        <w:rPr>
          <w:rFonts w:ascii="Times New Roman" w:eastAsia="Times New Roman" w:hAnsi="Times New Roman" w:cs="Times New Roman"/>
          <w:b/>
        </w:rPr>
      </w:pPr>
    </w:p>
    <w:p w:rsidR="00282EFC" w:rsidRPr="00282EFC" w:rsidRDefault="00282EFC" w:rsidP="00282EFC">
      <w:pPr>
        <w:keepNext/>
        <w:ind w:right="5951"/>
        <w:jc w:val="left"/>
        <w:outlineLvl w:val="2"/>
        <w:rPr>
          <w:rFonts w:ascii="Times New Roman" w:eastAsia="Times New Roman" w:hAnsi="Times New Roman" w:cs="Times New Roman"/>
          <w:b/>
          <w:bCs/>
        </w:rPr>
      </w:pPr>
    </w:p>
    <w:p w:rsidR="00282EFC" w:rsidRPr="00282EFC" w:rsidRDefault="00282EFC" w:rsidP="00282EFC">
      <w:pPr>
        <w:keepNext/>
        <w:pBdr>
          <w:bottom w:val="single" w:sz="4" w:space="1" w:color="auto"/>
        </w:pBdr>
        <w:ind w:right="5951"/>
        <w:jc w:val="left"/>
        <w:outlineLvl w:val="2"/>
        <w:rPr>
          <w:rFonts w:ascii="Times New Roman" w:eastAsia="Times New Roman" w:hAnsi="Times New Roman" w:cs="Times New Roman"/>
          <w:b/>
          <w:bCs/>
        </w:rPr>
      </w:pPr>
    </w:p>
    <w:p w:rsidR="00282EFC" w:rsidRPr="00282EFC" w:rsidRDefault="00282EFC" w:rsidP="00282EFC">
      <w:pPr>
        <w:keepNext/>
        <w:ind w:right="5951"/>
        <w:jc w:val="left"/>
        <w:outlineLvl w:val="2"/>
        <w:rPr>
          <w:rFonts w:ascii="Times New Roman" w:eastAsia="Times New Roman" w:hAnsi="Times New Roman" w:cs="Times New Roman"/>
          <w:b/>
          <w:bCs/>
        </w:rPr>
      </w:pPr>
    </w:p>
    <w:p w:rsidR="00282EFC" w:rsidRPr="00282EFC" w:rsidRDefault="00282EFC" w:rsidP="00282EFC">
      <w:pPr>
        <w:keepNext/>
        <w:pBdr>
          <w:bottom w:val="single" w:sz="4" w:space="1" w:color="auto"/>
        </w:pBdr>
        <w:ind w:right="5951"/>
        <w:jc w:val="left"/>
        <w:outlineLvl w:val="2"/>
        <w:rPr>
          <w:rFonts w:ascii="Times New Roman" w:eastAsia="Times New Roman" w:hAnsi="Times New Roman" w:cs="Times New Roman"/>
          <w:b/>
          <w:bCs/>
        </w:rPr>
      </w:pPr>
    </w:p>
    <w:p w:rsidR="00282EFC" w:rsidRPr="00282EFC" w:rsidRDefault="00282EFC" w:rsidP="00282EFC">
      <w:pPr>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rPr>
      </w:pPr>
    </w:p>
    <w:p w:rsidR="00282EFC" w:rsidRDefault="00282EFC" w:rsidP="00282EFC">
      <w:pPr>
        <w:keepNext/>
        <w:jc w:val="left"/>
        <w:outlineLvl w:val="2"/>
        <w:rPr>
          <w:rFonts w:ascii="Times New Roman" w:eastAsia="Times New Roman" w:hAnsi="Times New Roman" w:cs="Times New Roman"/>
          <w:bCs/>
        </w:rPr>
      </w:pPr>
    </w:p>
    <w:p w:rsidR="00282EFC" w:rsidRPr="00282EFC" w:rsidRDefault="00282EFC" w:rsidP="00282EFC">
      <w:pPr>
        <w:keepNext/>
        <w:jc w:val="left"/>
        <w:outlineLvl w:val="2"/>
        <w:rPr>
          <w:rFonts w:ascii="Times New Roman" w:eastAsia="Times New Roman" w:hAnsi="Times New Roman" w:cs="Times New Roman"/>
          <w:bCs/>
        </w:rPr>
      </w:pPr>
    </w:p>
    <w:p w:rsidR="00282EFC" w:rsidRPr="00282EFC" w:rsidRDefault="00282EFC" w:rsidP="00282EFC">
      <w:pPr>
        <w:jc w:val="left"/>
        <w:rPr>
          <w:rFonts w:ascii="Times New Roman" w:eastAsia="Times New Roman" w:hAnsi="Times New Roman" w:cs="Times New Roman"/>
          <w:sz w:val="20"/>
          <w:szCs w:val="20"/>
        </w:rPr>
      </w:pPr>
    </w:p>
    <w:tbl>
      <w:tblPr>
        <w:tblW w:w="8217" w:type="dxa"/>
        <w:tblLook w:val="01E0" w:firstRow="1" w:lastRow="1" w:firstColumn="1" w:lastColumn="1" w:noHBand="0" w:noVBand="0"/>
      </w:tblPr>
      <w:tblGrid>
        <w:gridCol w:w="4670"/>
        <w:gridCol w:w="1561"/>
        <w:gridCol w:w="780"/>
        <w:gridCol w:w="1206"/>
      </w:tblGrid>
      <w:tr w:rsidR="00282EFC" w:rsidRPr="00282EFC" w:rsidTr="001F2C5E">
        <w:tc>
          <w:tcPr>
            <w:tcW w:w="4670" w:type="dxa"/>
            <w:shd w:val="clear" w:color="auto" w:fill="auto"/>
          </w:tcPr>
          <w:p w:rsidR="00282EFC" w:rsidRPr="00282EFC" w:rsidRDefault="00282EFC" w:rsidP="00282EFC">
            <w:pPr>
              <w:keepNext/>
              <w:jc w:val="left"/>
              <w:outlineLvl w:val="2"/>
              <w:rPr>
                <w:rFonts w:ascii="Times New Roman" w:eastAsia="Times New Roman" w:hAnsi="Times New Roman" w:cs="Times New Roman"/>
                <w:bCs/>
              </w:rPr>
            </w:pPr>
            <w:r w:rsidRPr="00282EFC">
              <w:rPr>
                <w:rFonts w:ascii="Times New Roman" w:eastAsia="Times New Roman" w:hAnsi="Times New Roman" w:cs="Times New Roman"/>
                <w:bCs/>
              </w:rPr>
              <w:t>Na podlagi zahteve iz vabila k oddaji ponudbe št.</w:t>
            </w:r>
          </w:p>
        </w:tc>
        <w:tc>
          <w:tcPr>
            <w:tcW w:w="1561" w:type="dxa"/>
            <w:tcBorders>
              <w:bottom w:val="single" w:sz="4" w:space="0" w:color="auto"/>
            </w:tcBorders>
            <w:shd w:val="clear" w:color="auto" w:fill="auto"/>
          </w:tcPr>
          <w:p w:rsidR="00282EFC" w:rsidRPr="00282EFC" w:rsidRDefault="00282EFC" w:rsidP="00282EFC">
            <w:pPr>
              <w:keepNext/>
              <w:jc w:val="center"/>
              <w:outlineLvl w:val="2"/>
              <w:rPr>
                <w:rFonts w:ascii="Times New Roman" w:eastAsia="Times New Roman" w:hAnsi="Times New Roman" w:cs="Times New Roman"/>
                <w:bCs/>
              </w:rPr>
            </w:pPr>
            <w:r w:rsidRPr="00282EFC">
              <w:rPr>
                <w:rFonts w:ascii="Times New Roman" w:eastAsia="Times New Roman" w:hAnsi="Times New Roman" w:cs="Times New Roman"/>
                <w:bCs/>
              </w:rPr>
              <w:t>430-61/2012</w:t>
            </w:r>
          </w:p>
        </w:tc>
        <w:tc>
          <w:tcPr>
            <w:tcW w:w="780" w:type="dxa"/>
            <w:shd w:val="clear" w:color="auto" w:fill="auto"/>
          </w:tcPr>
          <w:p w:rsidR="00282EFC" w:rsidRPr="00282EFC" w:rsidRDefault="00282EFC" w:rsidP="00282EFC">
            <w:pPr>
              <w:keepNext/>
              <w:jc w:val="center"/>
              <w:outlineLvl w:val="2"/>
              <w:rPr>
                <w:rFonts w:ascii="Times New Roman" w:eastAsia="Times New Roman" w:hAnsi="Times New Roman" w:cs="Times New Roman"/>
                <w:bCs/>
              </w:rPr>
            </w:pPr>
            <w:r w:rsidRPr="00282EFC">
              <w:rPr>
                <w:rFonts w:ascii="Times New Roman" w:eastAsia="Times New Roman" w:hAnsi="Times New Roman" w:cs="Times New Roman"/>
                <w:bCs/>
              </w:rPr>
              <w:t>z dne</w:t>
            </w:r>
          </w:p>
        </w:tc>
        <w:tc>
          <w:tcPr>
            <w:tcW w:w="1206" w:type="dxa"/>
            <w:tcBorders>
              <w:bottom w:val="single" w:sz="4" w:space="0" w:color="auto"/>
            </w:tcBorders>
            <w:shd w:val="clear" w:color="auto" w:fill="auto"/>
          </w:tcPr>
          <w:p w:rsidR="00282EFC" w:rsidRPr="00282EFC" w:rsidRDefault="00282EFC" w:rsidP="00282EFC">
            <w:pPr>
              <w:keepNext/>
              <w:jc w:val="center"/>
              <w:outlineLvl w:val="2"/>
              <w:rPr>
                <w:rFonts w:ascii="Times New Roman" w:eastAsia="Times New Roman" w:hAnsi="Times New Roman" w:cs="Times New Roman"/>
                <w:bCs/>
              </w:rPr>
            </w:pPr>
            <w:r w:rsidRPr="00282EFC">
              <w:rPr>
                <w:rFonts w:ascii="Times New Roman" w:eastAsia="Times New Roman" w:hAnsi="Times New Roman" w:cs="Times New Roman"/>
                <w:bCs/>
              </w:rPr>
              <w:t>23.07.2012</w:t>
            </w:r>
          </w:p>
        </w:tc>
      </w:tr>
    </w:tbl>
    <w:p w:rsidR="00282EFC" w:rsidRPr="00282EFC" w:rsidRDefault="00282EFC" w:rsidP="00282EFC">
      <w:pPr>
        <w:keepNext/>
        <w:jc w:val="left"/>
        <w:outlineLvl w:val="2"/>
        <w:rPr>
          <w:rFonts w:ascii="Times New Roman" w:eastAsia="Times New Roman" w:hAnsi="Times New Roman" w:cs="Times New Roman"/>
          <w:bCs/>
        </w:rPr>
      </w:pPr>
      <w:r w:rsidRPr="00282EFC">
        <w:rPr>
          <w:rFonts w:ascii="Times New Roman" w:eastAsia="Times New Roman" w:hAnsi="Times New Roman" w:cs="Times New Roman"/>
          <w:bCs/>
        </w:rPr>
        <w:t>podajamo</w:t>
      </w:r>
    </w:p>
    <w:p w:rsidR="00282EFC" w:rsidRP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Pr="00282EFC" w:rsidRDefault="00282EFC" w:rsidP="00282EFC">
      <w:pPr>
        <w:jc w:val="left"/>
        <w:rPr>
          <w:rFonts w:ascii="Times New Roman" w:eastAsia="Times New Roman" w:hAnsi="Times New Roman" w:cs="Times New Roman"/>
        </w:rPr>
      </w:pPr>
    </w:p>
    <w:p w:rsidR="00282EFC" w:rsidRPr="00282EFC" w:rsidRDefault="00282EFC" w:rsidP="00282EFC">
      <w:pPr>
        <w:jc w:val="left"/>
        <w:rPr>
          <w:rFonts w:ascii="Times New Roman" w:eastAsia="Times New Roman" w:hAnsi="Times New Roman" w:cs="Times New Roman"/>
        </w:rPr>
      </w:pPr>
    </w:p>
    <w:p w:rsidR="00282EFC" w:rsidRPr="00282EFC" w:rsidRDefault="00282EFC" w:rsidP="00282EFC">
      <w:pPr>
        <w:keepNext/>
        <w:jc w:val="center"/>
        <w:outlineLvl w:val="2"/>
        <w:rPr>
          <w:rFonts w:ascii="Times New Roman" w:eastAsia="Times New Roman" w:hAnsi="Times New Roman" w:cs="Times New Roman"/>
          <w:b/>
          <w:bCs/>
          <w:sz w:val="28"/>
          <w:szCs w:val="28"/>
        </w:rPr>
      </w:pPr>
      <w:r w:rsidRPr="00282EFC">
        <w:rPr>
          <w:rFonts w:ascii="Times New Roman" w:eastAsia="Times New Roman" w:hAnsi="Times New Roman" w:cs="Times New Roman"/>
          <w:b/>
          <w:bCs/>
          <w:sz w:val="28"/>
          <w:szCs w:val="28"/>
        </w:rPr>
        <w:t>I Z J A V O</w:t>
      </w:r>
    </w:p>
    <w:p w:rsidR="00282EFC" w:rsidRPr="00282EFC" w:rsidRDefault="00282EFC" w:rsidP="00282EFC">
      <w:pPr>
        <w:jc w:val="left"/>
        <w:rPr>
          <w:rFonts w:ascii="Times New Roman" w:eastAsia="Times New Roman" w:hAnsi="Times New Roman" w:cs="Times New Roman"/>
        </w:rPr>
      </w:pPr>
    </w:p>
    <w:p w:rsidR="00282EFC" w:rsidRPr="00282EFC" w:rsidRDefault="00282EFC" w:rsidP="00282EFC">
      <w:pPr>
        <w:jc w:val="left"/>
        <w:rPr>
          <w:rFonts w:ascii="Times New Roman" w:eastAsia="Times New Roman" w:hAnsi="Times New Roman" w:cs="Times New Roman"/>
        </w:rPr>
      </w:pPr>
    </w:p>
    <w:p w:rsidR="00282EFC" w:rsidRPr="00282EFC" w:rsidRDefault="00282EFC" w:rsidP="00282EFC">
      <w:pPr>
        <w:jc w:val="left"/>
        <w:rPr>
          <w:rFonts w:ascii="Times New Roman" w:eastAsia="Times New Roman" w:hAnsi="Times New Roman" w:cs="Times New Roman"/>
        </w:rPr>
      </w:pPr>
    </w:p>
    <w:p w:rsidR="00282EFC" w:rsidRP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smo registrirani za opravljanje dejavnosti, ki so predmet naročila,</w:t>
      </w:r>
    </w:p>
    <w:p w:rsidR="00282EFC" w:rsidRP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ponudnik kot pravna oseba in tudi ne njegov zakoniti zastopnik ni bil s pravnomočno sodbo kaznovan za kaznivo dejanje hudodelskega združevanja, sprejemanja podkupnine pri volitvah, nedovoljenega sprejemanja daril, nedovoljenega dajanja daril, jemanja podkupnine, dajanja podkupnine, sprejemanja daril za nezakonito posredovanja in dajanje daril za nezakonito posredovanje, goljufije, poslovne goljufije, preslepitve pri pridobitvi posojila ali ugodnosti in zatajitev finančnih obveznosti ter goljufije zoper finančne interese Evropskih skupnosti v smislu Konvencije o zaščiti finančnih interesov Evropskih skupnosti</w:t>
      </w:r>
    </w:p>
    <w:p w:rsidR="00282EFC" w:rsidRP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ponudnik kot pravna oseba in tudi ne njegov zakoniti zastopnik ni bil s pravnomočno sodbo kaznovan za kaznivo dejanje pranja denarja</w:t>
      </w:r>
    </w:p>
    <w:p w:rsidR="00282EFC" w:rsidRP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zoper našo družbo (podjetje ipd.) ni začet oziroma te teče postopek prisilne poravnave, stečaja ali likvidacije</w:t>
      </w:r>
    </w:p>
    <w:p w:rsidR="00282EFC" w:rsidRP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ima naša družba (podjetje ipd) poravnane davke, prispevke druge obveznosti dajatve</w:t>
      </w:r>
    </w:p>
    <w:p w:rsidR="00282EFC" w:rsidRP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ima naša družba (podjetje ipd.) veljavno dovoljenje pristojnega organa za opravljanje dejavnosti, ki je predmet naročila</w:t>
      </w:r>
    </w:p>
    <w:p w:rsidR="00282EFC"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naša družba (podjetje ipd.) in tudi noben strokovni delavec, ki bo sodeloval pri izvajanju javnega naročila, ni bil s pravnomočno sodbo obsojen za prestopek v zvezi z njegovim poklicnim ravnanjem</w:t>
      </w:r>
    </w:p>
    <w:p w:rsidR="000F0ECE" w:rsidRDefault="00282EFC" w:rsidP="00282EFC">
      <w:pPr>
        <w:numPr>
          <w:ilvl w:val="0"/>
          <w:numId w:val="7"/>
        </w:numPr>
        <w:ind w:left="284" w:hanging="284"/>
        <w:jc w:val="left"/>
        <w:rPr>
          <w:rFonts w:ascii="Times New Roman" w:eastAsia="Times New Roman" w:hAnsi="Times New Roman" w:cs="Times New Roman"/>
        </w:rPr>
      </w:pPr>
      <w:r w:rsidRPr="00282EFC">
        <w:rPr>
          <w:rFonts w:ascii="Times New Roman" w:eastAsia="Times New Roman" w:hAnsi="Times New Roman" w:cs="Times New Roman"/>
        </w:rPr>
        <w:t>da naša družba (podjetje ipd.) in tudi nobeden naš strokovni delavec, ki bo sodeloval pri izvedbi javnega naročila, ni storila ali storil velike strokovne napake s področja predmeta javnega naročila.</w:t>
      </w: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rPr>
      </w:pPr>
      <w:r w:rsidRPr="00282EFC">
        <w:rPr>
          <w:rFonts w:ascii="Times New Roman" w:eastAsia="Times New Roman" w:hAnsi="Times New Roman" w:cs="Times New Roman"/>
        </w:rPr>
        <w:t>Pod kazensko in materialno odgovornostjo zagotavljamo, da so navedeni podatki resnični, kar lahko na željo naročnika izkažemo z ustreznimi listinskimi dokazili.</w:t>
      </w: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Default="00282EFC" w:rsidP="00282EFC">
      <w:pPr>
        <w:jc w:val="left"/>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rPr>
      </w:pPr>
      <w:r w:rsidRPr="00282EFC">
        <w:rPr>
          <w:rFonts w:ascii="Times New Roman" w:eastAsia="Times New Roman" w:hAnsi="Times New Roman" w:cs="Times New Roman"/>
        </w:rPr>
        <w:t xml:space="preserve">Izjavljamo, da se strinjamo in s to izjavo tudi pooblaščamo župana, da v primeru dvoma naročnika o navajanjih  v  tej  izjavi,  lahko  pridobi  podatke  iz  uradnih  evidenc  in  iz  drugih  virov,  vključno  s </w:t>
      </w:r>
    </w:p>
    <w:tbl>
      <w:tblPr>
        <w:tblW w:w="0" w:type="auto"/>
        <w:tblLook w:val="01E0" w:firstRow="1" w:lastRow="1" w:firstColumn="1" w:lastColumn="1" w:noHBand="0" w:noVBand="0"/>
      </w:tblPr>
      <w:tblGrid>
        <w:gridCol w:w="959"/>
        <w:gridCol w:w="1843"/>
        <w:gridCol w:w="3260"/>
        <w:gridCol w:w="2953"/>
        <w:gridCol w:w="271"/>
      </w:tblGrid>
      <w:tr w:rsidR="00282EFC" w:rsidRPr="00282EFC" w:rsidTr="001F2C5E">
        <w:tc>
          <w:tcPr>
            <w:tcW w:w="6062" w:type="dxa"/>
            <w:gridSpan w:val="3"/>
            <w:shd w:val="clear" w:color="auto" w:fill="auto"/>
          </w:tcPr>
          <w:p w:rsidR="00282EFC" w:rsidRPr="00282EFC" w:rsidRDefault="00282EFC" w:rsidP="00282EFC">
            <w:pPr>
              <w:rPr>
                <w:rFonts w:ascii="Times New Roman" w:eastAsia="Times New Roman" w:hAnsi="Times New Roman" w:cs="Times New Roman"/>
              </w:rPr>
            </w:pPr>
            <w:r w:rsidRPr="00282EFC">
              <w:rPr>
                <w:rFonts w:ascii="Times New Roman" w:eastAsia="Times New Roman" w:hAnsi="Times New Roman" w:cs="Times New Roman"/>
              </w:rPr>
              <w:t>pridobitvijo osebnih podatkov za našega zakonitega zastopnika g.</w:t>
            </w:r>
          </w:p>
        </w:tc>
        <w:tc>
          <w:tcPr>
            <w:tcW w:w="2953" w:type="dxa"/>
            <w:tcBorders>
              <w:bottom w:val="single" w:sz="4" w:space="0" w:color="auto"/>
            </w:tcBorders>
            <w:shd w:val="clear" w:color="auto" w:fill="auto"/>
          </w:tcPr>
          <w:p w:rsidR="00282EFC" w:rsidRPr="00282EFC" w:rsidRDefault="00282EFC" w:rsidP="00282EFC">
            <w:pPr>
              <w:jc w:val="center"/>
              <w:rPr>
                <w:rFonts w:ascii="Times New Roman" w:eastAsia="Times New Roman" w:hAnsi="Times New Roman" w:cs="Times New Roman"/>
              </w:rPr>
            </w:pPr>
          </w:p>
        </w:tc>
        <w:tc>
          <w:tcPr>
            <w:tcW w:w="271" w:type="dxa"/>
            <w:shd w:val="clear" w:color="auto" w:fill="auto"/>
          </w:tcPr>
          <w:p w:rsidR="00282EFC" w:rsidRPr="00282EFC" w:rsidRDefault="00282EFC" w:rsidP="00282EFC">
            <w:pPr>
              <w:jc w:val="right"/>
              <w:rPr>
                <w:rFonts w:ascii="Times New Roman" w:eastAsia="Times New Roman" w:hAnsi="Times New Roman" w:cs="Times New Roman"/>
              </w:rPr>
            </w:pPr>
            <w:r w:rsidRPr="00282EFC">
              <w:rPr>
                <w:rFonts w:ascii="Times New Roman" w:eastAsia="Times New Roman" w:hAnsi="Times New Roman" w:cs="Times New Roman"/>
              </w:rPr>
              <w:t>,</w:t>
            </w:r>
          </w:p>
        </w:tc>
      </w:tr>
      <w:tr w:rsidR="00282EFC" w:rsidRPr="00282EFC" w:rsidTr="001F2C5E">
        <w:tc>
          <w:tcPr>
            <w:tcW w:w="959" w:type="dxa"/>
            <w:shd w:val="clear" w:color="auto" w:fill="auto"/>
          </w:tcPr>
          <w:p w:rsidR="00282EFC" w:rsidRPr="00282EFC" w:rsidRDefault="00282EFC" w:rsidP="00282EFC">
            <w:pPr>
              <w:rPr>
                <w:rFonts w:ascii="Times New Roman" w:eastAsia="Times New Roman" w:hAnsi="Times New Roman" w:cs="Times New Roman"/>
              </w:rPr>
            </w:pPr>
            <w:r w:rsidRPr="00282EFC">
              <w:rPr>
                <w:rFonts w:ascii="Times New Roman" w:eastAsia="Times New Roman" w:hAnsi="Times New Roman" w:cs="Times New Roman"/>
              </w:rPr>
              <w:t>EMŠO:</w:t>
            </w:r>
          </w:p>
        </w:tc>
        <w:tc>
          <w:tcPr>
            <w:tcW w:w="1843" w:type="dxa"/>
            <w:tcBorders>
              <w:bottom w:val="single" w:sz="4" w:space="0" w:color="auto"/>
            </w:tcBorders>
            <w:shd w:val="clear" w:color="auto" w:fill="auto"/>
          </w:tcPr>
          <w:p w:rsidR="00282EFC" w:rsidRPr="00282EFC" w:rsidRDefault="00282EFC" w:rsidP="00282EFC">
            <w:pPr>
              <w:jc w:val="center"/>
              <w:rPr>
                <w:rFonts w:ascii="Times New Roman" w:eastAsia="Times New Roman" w:hAnsi="Times New Roman" w:cs="Times New Roman"/>
              </w:rPr>
            </w:pPr>
          </w:p>
        </w:tc>
        <w:tc>
          <w:tcPr>
            <w:tcW w:w="6484" w:type="dxa"/>
            <w:gridSpan w:val="3"/>
            <w:shd w:val="clear" w:color="auto" w:fill="auto"/>
          </w:tcPr>
          <w:p w:rsidR="00282EFC" w:rsidRPr="00282EFC" w:rsidRDefault="00282EFC" w:rsidP="00282EFC">
            <w:pPr>
              <w:jc w:val="left"/>
              <w:rPr>
                <w:rFonts w:ascii="Times New Roman" w:eastAsia="Times New Roman" w:hAnsi="Times New Roman" w:cs="Times New Roman"/>
              </w:rPr>
            </w:pPr>
            <w:r w:rsidRPr="00282EFC">
              <w:rPr>
                <w:rFonts w:ascii="Times New Roman" w:eastAsia="Times New Roman" w:hAnsi="Times New Roman" w:cs="Times New Roman"/>
              </w:rPr>
              <w:t>ki  se  nanašajo  na  zahtevane  pogoje  za  ugotavljanje  sposobnosti za</w:t>
            </w:r>
          </w:p>
        </w:tc>
      </w:tr>
    </w:tbl>
    <w:p w:rsidR="00282EFC" w:rsidRPr="00282EFC" w:rsidRDefault="00282EFC" w:rsidP="00282EFC">
      <w:pPr>
        <w:rPr>
          <w:rFonts w:ascii="Times New Roman" w:eastAsia="Times New Roman" w:hAnsi="Times New Roman" w:cs="Times New Roman"/>
        </w:rPr>
      </w:pPr>
      <w:r w:rsidRPr="00282EFC">
        <w:rPr>
          <w:rFonts w:ascii="Times New Roman" w:eastAsia="Times New Roman" w:hAnsi="Times New Roman" w:cs="Times New Roman"/>
        </w:rPr>
        <w:t>izvedbo javnega naročila.</w:t>
      </w:r>
    </w:p>
    <w:p w:rsidR="00282EFC" w:rsidRPr="00282EFC" w:rsidRDefault="00282EFC" w:rsidP="00282EFC">
      <w:pPr>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rPr>
      </w:pPr>
      <w:r w:rsidRPr="00282EFC">
        <w:rPr>
          <w:rFonts w:ascii="Times New Roman" w:eastAsia="Times New Roman" w:hAnsi="Times New Roman" w:cs="Times New Roman"/>
        </w:rPr>
        <w:t>S podpisom te izjave tudi potrjujemo:</w:t>
      </w:r>
    </w:p>
    <w:p w:rsidR="00282EFC" w:rsidRPr="00282EFC" w:rsidRDefault="00282EFC" w:rsidP="00282EFC">
      <w:pPr>
        <w:numPr>
          <w:ilvl w:val="0"/>
          <w:numId w:val="7"/>
        </w:numPr>
        <w:ind w:left="426" w:hanging="426"/>
        <w:jc w:val="left"/>
        <w:rPr>
          <w:rFonts w:ascii="Times New Roman" w:eastAsia="Times New Roman" w:hAnsi="Times New Roman" w:cs="Times New Roman"/>
        </w:rPr>
      </w:pPr>
      <w:r w:rsidRPr="00282EFC">
        <w:rPr>
          <w:rFonts w:ascii="Times New Roman" w:eastAsia="Times New Roman" w:hAnsi="Times New Roman" w:cs="Times New Roman"/>
        </w:rPr>
        <w:t>da se v celoti strinjamo in sprejemamo razpisne pogoje naročnika za izvedbo javnega naročila;</w:t>
      </w:r>
    </w:p>
    <w:p w:rsidR="00282EFC" w:rsidRPr="00282EFC" w:rsidRDefault="00282EFC" w:rsidP="00282EFC">
      <w:pPr>
        <w:numPr>
          <w:ilvl w:val="0"/>
          <w:numId w:val="7"/>
        </w:numPr>
        <w:ind w:left="426" w:hanging="426"/>
        <w:jc w:val="left"/>
        <w:rPr>
          <w:rFonts w:ascii="Times New Roman" w:eastAsia="Times New Roman" w:hAnsi="Times New Roman" w:cs="Times New Roman"/>
        </w:rPr>
      </w:pPr>
      <w:r w:rsidRPr="00282EFC">
        <w:rPr>
          <w:rFonts w:ascii="Times New Roman" w:eastAsia="Times New Roman" w:hAnsi="Times New Roman" w:cs="Times New Roman"/>
        </w:rPr>
        <w:t>da smo korektno izpolnjevali pogodbene obveznosti iz prejšnjih pogodb, sklenjenih v zadnjih treh letih.</w:t>
      </w:r>
    </w:p>
    <w:p w:rsidR="00282EFC" w:rsidRPr="00282EFC" w:rsidRDefault="00282EFC" w:rsidP="00282EFC">
      <w:pPr>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rPr>
      </w:pPr>
    </w:p>
    <w:p w:rsidR="00282EFC" w:rsidRPr="00282EFC" w:rsidRDefault="00282EFC" w:rsidP="00282EFC">
      <w:pPr>
        <w:rPr>
          <w:rFonts w:ascii="Times New Roman" w:eastAsia="Times New Roman" w:hAnsi="Times New Roman" w:cs="Times New Roman"/>
          <w:b/>
        </w:rPr>
      </w:pPr>
      <w:r w:rsidRPr="00282EFC">
        <w:rPr>
          <w:rFonts w:ascii="Times New Roman" w:eastAsia="Times New Roman" w:hAnsi="Times New Roman" w:cs="Times New Roman"/>
          <w:b/>
        </w:rPr>
        <w:t xml:space="preserve">Datum: </w:t>
      </w:r>
      <w:r w:rsidRPr="00282EFC">
        <w:rPr>
          <w:rFonts w:ascii="Times New Roman" w:eastAsia="Times New Roman" w:hAnsi="Times New Roman" w:cs="Times New Roman"/>
          <w:b/>
        </w:rPr>
        <w:tab/>
      </w:r>
      <w:r w:rsidRPr="00282EFC">
        <w:rPr>
          <w:rFonts w:ascii="Times New Roman" w:eastAsia="Times New Roman" w:hAnsi="Times New Roman" w:cs="Times New Roman"/>
          <w:b/>
        </w:rPr>
        <w:tab/>
      </w:r>
      <w:r w:rsidRPr="00282EFC">
        <w:rPr>
          <w:rFonts w:ascii="Times New Roman" w:eastAsia="Times New Roman" w:hAnsi="Times New Roman" w:cs="Times New Roman"/>
          <w:b/>
        </w:rPr>
        <w:tab/>
      </w:r>
      <w:r w:rsidRPr="00282EFC">
        <w:rPr>
          <w:rFonts w:ascii="Times New Roman" w:eastAsia="Times New Roman" w:hAnsi="Times New Roman" w:cs="Times New Roman"/>
          <w:b/>
        </w:rPr>
        <w:tab/>
      </w:r>
      <w:r w:rsidRPr="00282EFC">
        <w:rPr>
          <w:rFonts w:ascii="Times New Roman" w:eastAsia="Times New Roman" w:hAnsi="Times New Roman" w:cs="Times New Roman"/>
          <w:b/>
        </w:rPr>
        <w:tab/>
      </w:r>
      <w:r w:rsidRPr="00282EFC">
        <w:rPr>
          <w:rFonts w:ascii="Times New Roman" w:eastAsia="Times New Roman" w:hAnsi="Times New Roman" w:cs="Times New Roman"/>
          <w:b/>
        </w:rPr>
        <w:tab/>
      </w:r>
      <w:r w:rsidRPr="00282EFC">
        <w:rPr>
          <w:rFonts w:ascii="Times New Roman" w:eastAsia="Times New Roman" w:hAnsi="Times New Roman" w:cs="Times New Roman"/>
          <w:b/>
        </w:rPr>
        <w:tab/>
        <w:t>Žig in podpis ponudnika:</w:t>
      </w: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rPr>
          <w:rFonts w:ascii="Times New Roman" w:eastAsia="Times New Roman" w:hAnsi="Times New Roman" w:cs="Times New Roman"/>
          <w:bCs/>
        </w:rPr>
      </w:pPr>
    </w:p>
    <w:p w:rsidR="00282EFC" w:rsidRPr="00282EFC" w:rsidRDefault="00282EFC" w:rsidP="00282EFC">
      <w:pPr>
        <w:jc w:val="right"/>
        <w:rPr>
          <w:rFonts w:ascii="Times New Roman" w:eastAsia="Times New Roman" w:hAnsi="Times New Roman" w:cs="Times New Roman"/>
        </w:rPr>
      </w:pPr>
      <w:proofErr w:type="spellStart"/>
      <w:r w:rsidRPr="00282EFC">
        <w:rPr>
          <w:rFonts w:ascii="Times New Roman" w:eastAsia="Times New Roman" w:hAnsi="Times New Roman" w:cs="Times New Roman"/>
          <w:sz w:val="20"/>
          <w:szCs w:val="20"/>
        </w:rPr>
        <w:t>Obr</w:t>
      </w:r>
      <w:proofErr w:type="spellEnd"/>
      <w:r w:rsidRPr="00282EFC">
        <w:rPr>
          <w:rFonts w:ascii="Times New Roman" w:eastAsia="Times New Roman" w:hAnsi="Times New Roman" w:cs="Times New Roman"/>
          <w:sz w:val="20"/>
          <w:szCs w:val="20"/>
        </w:rPr>
        <w:t>. 001-5 (E)</w:t>
      </w:r>
    </w:p>
    <w:sectPr w:rsidR="00282EFC" w:rsidRPr="00282EFC" w:rsidSect="0041326B">
      <w:headerReference w:type="default" r:id="rId8"/>
      <w:footerReference w:type="default" r:id="rId9"/>
      <w:pgSz w:w="11906" w:h="16838"/>
      <w:pgMar w:top="1347" w:right="1191"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8B" w:rsidRDefault="00B25A8B" w:rsidP="006D3870">
      <w:r>
        <w:separator/>
      </w:r>
    </w:p>
  </w:endnote>
  <w:endnote w:type="continuationSeparator" w:id="0">
    <w:p w:rsidR="00B25A8B" w:rsidRDefault="00B25A8B" w:rsidP="006D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ce">
    <w:altName w:val="Times New Roman"/>
    <w:charset w:val="00"/>
    <w:family w:val="auto"/>
    <w:pitch w:val="variable"/>
    <w:sig w:usb0="00000001" w:usb1="00000000" w:usb2="00000000" w:usb3="00000000" w:csb0="00000003"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03" w:rsidRDefault="00BE2003">
    <w:pPr>
      <w:pStyle w:val="Nog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Naložba: </w:t>
    </w:r>
    <w:r w:rsidR="00F41395">
      <w:rPr>
        <w:rFonts w:ascii="Cambria" w:eastAsia="Times New Roman" w:hAnsi="Cambria"/>
      </w:rPr>
      <w:t>Ureditev površin za skupne namene na Kulturnem domu Podgorje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F41395" w:rsidRPr="00F41395">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BE2003" w:rsidRDefault="00BE200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8B" w:rsidRDefault="00B25A8B" w:rsidP="006D3870">
      <w:r>
        <w:separator/>
      </w:r>
    </w:p>
  </w:footnote>
  <w:footnote w:type="continuationSeparator" w:id="0">
    <w:p w:rsidR="00B25A8B" w:rsidRDefault="00B25A8B" w:rsidP="006D3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42" w:type="dxa"/>
      <w:tblCellMar>
        <w:left w:w="0" w:type="dxa"/>
        <w:right w:w="0" w:type="dxa"/>
      </w:tblCellMar>
      <w:tblLook w:val="01E0" w:firstRow="1" w:lastRow="1" w:firstColumn="1" w:lastColumn="1" w:noHBand="0" w:noVBand="0"/>
    </w:tblPr>
    <w:tblGrid>
      <w:gridCol w:w="2268"/>
      <w:gridCol w:w="7074"/>
    </w:tblGrid>
    <w:tr w:rsidR="006D3870" w:rsidRPr="00206393" w:rsidTr="0041326B">
      <w:trPr>
        <w:trHeight w:hRule="exact" w:val="851"/>
      </w:trPr>
      <w:tc>
        <w:tcPr>
          <w:tcW w:w="2268" w:type="dxa"/>
          <w:shd w:val="clear" w:color="auto" w:fill="auto"/>
          <w:vAlign w:val="center"/>
        </w:tcPr>
        <w:p w:rsidR="001D6A33" w:rsidRPr="001D6A33" w:rsidRDefault="00280B3C" w:rsidP="0041326B">
          <w:pPr>
            <w:jc w:val="center"/>
            <w:rPr>
              <w:rFonts w:cs="Arial"/>
              <w:color w:val="000000"/>
              <w:sz w:val="16"/>
              <w:szCs w:val="16"/>
            </w:rPr>
          </w:pPr>
          <w:r>
            <w:rPr>
              <w:rFonts w:cs="Arial"/>
              <w:b/>
              <w:noProof/>
              <w:color w:val="000000"/>
              <w:sz w:val="16"/>
              <w:szCs w:val="16"/>
              <w:lang w:eastAsia="sl-SI"/>
            </w:rPr>
            <w:drawing>
              <wp:inline distT="0" distB="0" distL="0" distR="0" wp14:anchorId="3FBA6C4B" wp14:editId="6DD95C4C">
                <wp:extent cx="390525" cy="512089"/>
                <wp:effectExtent l="0" t="0" r="0" b="254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SG.jpg"/>
                        <pic:cNvPicPr/>
                      </pic:nvPicPr>
                      <pic:blipFill>
                        <a:blip r:embed="rId1">
                          <a:extLst>
                            <a:ext uri="{28A0092B-C50C-407E-A947-70E740481C1C}">
                              <a14:useLocalDpi xmlns:a14="http://schemas.microsoft.com/office/drawing/2010/main" val="0"/>
                            </a:ext>
                          </a:extLst>
                        </a:blip>
                        <a:stretch>
                          <a:fillRect/>
                        </a:stretch>
                      </pic:blipFill>
                      <pic:spPr>
                        <a:xfrm>
                          <a:off x="0" y="0"/>
                          <a:ext cx="391403" cy="513240"/>
                        </a:xfrm>
                        <a:prstGeom prst="rect">
                          <a:avLst/>
                        </a:prstGeom>
                      </pic:spPr>
                    </pic:pic>
                  </a:graphicData>
                </a:graphic>
              </wp:inline>
            </w:drawing>
          </w:r>
        </w:p>
      </w:tc>
      <w:tc>
        <w:tcPr>
          <w:tcW w:w="7074" w:type="dxa"/>
          <w:shd w:val="clear" w:color="auto" w:fill="auto"/>
          <w:vAlign w:val="center"/>
        </w:tcPr>
        <w:p w:rsidR="001D6A33" w:rsidRPr="00280B3C" w:rsidRDefault="00280B3C" w:rsidP="0041326B">
          <w:pPr>
            <w:jc w:val="center"/>
            <w:rPr>
              <w:rFonts w:cs="Arial"/>
              <w:b/>
              <w:noProof/>
              <w:color w:val="000000"/>
              <w:sz w:val="16"/>
              <w:szCs w:val="16"/>
              <w:lang w:eastAsia="sl-SI"/>
            </w:rPr>
          </w:pPr>
          <w:r w:rsidRPr="00280B3C">
            <w:rPr>
              <w:rFonts w:cs="Arial"/>
              <w:b/>
              <w:noProof/>
              <w:color w:val="000000"/>
              <w:sz w:val="16"/>
              <w:szCs w:val="16"/>
              <w:lang w:eastAsia="sl-SI"/>
            </w:rPr>
            <w:drawing>
              <wp:inline distT="0" distB="0" distL="0" distR="0" wp14:anchorId="46B6D4C2" wp14:editId="6F0CE7C5">
                <wp:extent cx="822226" cy="542925"/>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400" cy="555586"/>
                        </a:xfrm>
                        <a:prstGeom prst="rect">
                          <a:avLst/>
                        </a:prstGeom>
                        <a:noFill/>
                        <a:ln>
                          <a:noFill/>
                        </a:ln>
                      </pic:spPr>
                    </pic:pic>
                  </a:graphicData>
                </a:graphic>
              </wp:inline>
            </w:drawing>
          </w:r>
          <w:r w:rsidRPr="00280B3C">
            <w:rPr>
              <w:rFonts w:cs="Arial"/>
              <w:b/>
              <w:noProof/>
              <w:color w:val="000000"/>
              <w:sz w:val="16"/>
              <w:szCs w:val="16"/>
              <w:lang w:eastAsia="sl-SI"/>
            </w:rPr>
            <w:drawing>
              <wp:inline distT="0" distB="0" distL="0" distR="0" wp14:anchorId="5D2473D7" wp14:editId="5A7CE1EF">
                <wp:extent cx="841508" cy="541376"/>
                <wp:effectExtent l="0" t="0" r="0" b="0"/>
                <wp:docPr id="26" name="Slika 26" descr="http://www.mkgp.gov.si/fileadmin/mkgp.gov.si/pageuploads/saSSo/PRP_2007-2013/Logotipi/EKSRP_-_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kgp.gov.si/fileadmin/mkgp.gov.si/pageuploads/saSSo/PRP_2007-2013/Logotipi/EKSRP_-_V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8286" cy="545737"/>
                        </a:xfrm>
                        <a:prstGeom prst="rect">
                          <a:avLst/>
                        </a:prstGeom>
                        <a:noFill/>
                        <a:ln>
                          <a:noFill/>
                        </a:ln>
                      </pic:spPr>
                    </pic:pic>
                  </a:graphicData>
                </a:graphic>
              </wp:inline>
            </w:drawing>
          </w:r>
          <w:r w:rsidRPr="00280B3C">
            <w:rPr>
              <w:rFonts w:cs="Arial"/>
              <w:b/>
              <w:noProof/>
              <w:color w:val="000000"/>
              <w:sz w:val="16"/>
              <w:szCs w:val="16"/>
              <w:lang w:eastAsia="sl-SI"/>
            </w:rPr>
            <w:drawing>
              <wp:inline distT="0" distB="0" distL="0" distR="0" wp14:anchorId="03F47E12" wp14:editId="55952FC3">
                <wp:extent cx="533400" cy="533400"/>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AD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5682" cy="535682"/>
                        </a:xfrm>
                        <a:prstGeom prst="rect">
                          <a:avLst/>
                        </a:prstGeom>
                      </pic:spPr>
                    </pic:pic>
                  </a:graphicData>
                </a:graphic>
              </wp:inline>
            </w:drawing>
          </w:r>
          <w:r w:rsidRPr="00280B3C">
            <w:rPr>
              <w:rFonts w:cs="Arial"/>
              <w:b/>
              <w:noProof/>
              <w:color w:val="000000"/>
              <w:sz w:val="16"/>
              <w:szCs w:val="16"/>
              <w:lang w:eastAsia="sl-SI"/>
            </w:rPr>
            <w:drawing>
              <wp:inline distT="0" distB="0" distL="0" distR="0" wp14:anchorId="575620A8" wp14:editId="1E2FBE8D">
                <wp:extent cx="790426" cy="529668"/>
                <wp:effectExtent l="0" t="0" r="0" b="381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ska%20zastava.gif"/>
                        <pic:cNvPicPr/>
                      </pic:nvPicPr>
                      <pic:blipFill>
                        <a:blip r:embed="rId5">
                          <a:extLst>
                            <a:ext uri="{28A0092B-C50C-407E-A947-70E740481C1C}">
                              <a14:useLocalDpi xmlns:a14="http://schemas.microsoft.com/office/drawing/2010/main" val="0"/>
                            </a:ext>
                          </a:extLst>
                        </a:blip>
                        <a:stretch>
                          <a:fillRect/>
                        </a:stretch>
                      </pic:blipFill>
                      <pic:spPr>
                        <a:xfrm>
                          <a:off x="0" y="0"/>
                          <a:ext cx="810418" cy="543065"/>
                        </a:xfrm>
                        <a:prstGeom prst="rect">
                          <a:avLst/>
                        </a:prstGeom>
                      </pic:spPr>
                    </pic:pic>
                  </a:graphicData>
                </a:graphic>
              </wp:inline>
            </w:drawing>
          </w:r>
        </w:p>
      </w:tc>
    </w:tr>
    <w:tr w:rsidR="00280B3C" w:rsidRPr="00206393" w:rsidTr="0041326B">
      <w:trPr>
        <w:cantSplit/>
        <w:trHeight w:hRule="exact" w:val="250"/>
      </w:trPr>
      <w:tc>
        <w:tcPr>
          <w:tcW w:w="2268" w:type="dxa"/>
          <w:tcBorders>
            <w:bottom w:val="single" w:sz="4" w:space="0" w:color="auto"/>
          </w:tcBorders>
          <w:shd w:val="clear" w:color="auto" w:fill="auto"/>
          <w:vAlign w:val="bottom"/>
        </w:tcPr>
        <w:p w:rsidR="00280B3C" w:rsidRPr="001D6A33" w:rsidRDefault="00280B3C" w:rsidP="00280B3C">
          <w:pPr>
            <w:jc w:val="center"/>
            <w:rPr>
              <w:rFonts w:cs="Arial"/>
              <w:color w:val="000000"/>
              <w:sz w:val="16"/>
              <w:szCs w:val="16"/>
            </w:rPr>
          </w:pPr>
          <w:r w:rsidRPr="001D6A33">
            <w:rPr>
              <w:rFonts w:cs="Arial"/>
              <w:color w:val="000000"/>
              <w:sz w:val="16"/>
              <w:szCs w:val="16"/>
            </w:rPr>
            <w:t>Mestna občina Slovenj Gradec</w:t>
          </w:r>
        </w:p>
      </w:tc>
      <w:tc>
        <w:tcPr>
          <w:tcW w:w="7074" w:type="dxa"/>
          <w:tcBorders>
            <w:bottom w:val="single" w:sz="4" w:space="0" w:color="auto"/>
          </w:tcBorders>
          <w:shd w:val="clear" w:color="auto" w:fill="auto"/>
          <w:vAlign w:val="center"/>
        </w:tcPr>
        <w:p w:rsidR="00280B3C" w:rsidRPr="006D3870" w:rsidRDefault="00280B3C" w:rsidP="00280B3C">
          <w:pPr>
            <w:jc w:val="center"/>
            <w:rPr>
              <w:rFonts w:cs="Arial"/>
              <w:b/>
              <w:color w:val="000000"/>
              <w:szCs w:val="20"/>
            </w:rPr>
          </w:pPr>
          <w:r w:rsidRPr="001D6A33">
            <w:rPr>
              <w:rFonts w:cs="Arial"/>
              <w:sz w:val="16"/>
              <w:szCs w:val="16"/>
            </w:rPr>
            <w:t>Evropski kmetijski sklad za razvoj podeželja</w:t>
          </w:r>
          <w:r>
            <w:rPr>
              <w:rFonts w:cs="Arial"/>
              <w:sz w:val="16"/>
              <w:szCs w:val="16"/>
            </w:rPr>
            <w:t xml:space="preserve">: </w:t>
          </w:r>
          <w:r w:rsidRPr="001D6A33">
            <w:rPr>
              <w:rFonts w:cs="Arial"/>
              <w:sz w:val="16"/>
              <w:szCs w:val="16"/>
            </w:rPr>
            <w:t>Evropa investira v podeželje</w:t>
          </w:r>
        </w:p>
      </w:tc>
    </w:tr>
  </w:tbl>
  <w:p w:rsidR="006D3870" w:rsidRPr="00280B3C" w:rsidRDefault="006D3870" w:rsidP="0041326B">
    <w:pPr>
      <w:pStyle w:val="Glava"/>
      <w:rPr>
        <w:rFonts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6281"/>
    <w:multiLevelType w:val="hybridMultilevel"/>
    <w:tmpl w:val="4A2AAA92"/>
    <w:lvl w:ilvl="0" w:tplc="E62235C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BAC2BAA"/>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2D5E3A40"/>
    <w:multiLevelType w:val="hybridMultilevel"/>
    <w:tmpl w:val="E12280A8"/>
    <w:lvl w:ilvl="0" w:tplc="6DACD106">
      <w:start w:val="127"/>
      <w:numFmt w:val="bullet"/>
      <w:lvlText w:val="-"/>
      <w:lvlJc w:val="left"/>
      <w:pPr>
        <w:tabs>
          <w:tab w:val="num" w:pos="720"/>
        </w:tabs>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A2B2A58"/>
    <w:multiLevelType w:val="hybridMultilevel"/>
    <w:tmpl w:val="72EC69F8"/>
    <w:lvl w:ilvl="0" w:tplc="6DACD106">
      <w:start w:val="127"/>
      <w:numFmt w:val="bullet"/>
      <w:lvlText w:val="-"/>
      <w:lvlJc w:val="left"/>
      <w:pPr>
        <w:tabs>
          <w:tab w:val="num" w:pos="720"/>
        </w:tabs>
        <w:ind w:left="720" w:hanging="360"/>
      </w:pPr>
      <w:rPr>
        <w:rFonts w:ascii="France" w:eastAsia="Times New Roman" w:hAnsi="France"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18C247F"/>
    <w:multiLevelType w:val="hybridMultilevel"/>
    <w:tmpl w:val="E9A603FE"/>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53FE702D"/>
    <w:multiLevelType w:val="hybridMultilevel"/>
    <w:tmpl w:val="D2B046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559E56B5"/>
    <w:multiLevelType w:val="hybridMultilevel"/>
    <w:tmpl w:val="1646EA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70"/>
    <w:rsid w:val="00050CBA"/>
    <w:rsid w:val="000F0ECE"/>
    <w:rsid w:val="001C268B"/>
    <w:rsid w:val="001D6A33"/>
    <w:rsid w:val="0020071E"/>
    <w:rsid w:val="002364D5"/>
    <w:rsid w:val="0023760F"/>
    <w:rsid w:val="00250B66"/>
    <w:rsid w:val="00254826"/>
    <w:rsid w:val="00280B3C"/>
    <w:rsid w:val="00282EFC"/>
    <w:rsid w:val="002C3D37"/>
    <w:rsid w:val="00340824"/>
    <w:rsid w:val="0041326B"/>
    <w:rsid w:val="00442083"/>
    <w:rsid w:val="00485D83"/>
    <w:rsid w:val="004E780E"/>
    <w:rsid w:val="00566A67"/>
    <w:rsid w:val="00585C43"/>
    <w:rsid w:val="005972C0"/>
    <w:rsid w:val="006D3870"/>
    <w:rsid w:val="00875FA9"/>
    <w:rsid w:val="008C0ECB"/>
    <w:rsid w:val="009127CD"/>
    <w:rsid w:val="00935DF5"/>
    <w:rsid w:val="00B25A8B"/>
    <w:rsid w:val="00B41AE9"/>
    <w:rsid w:val="00BE0762"/>
    <w:rsid w:val="00BE2003"/>
    <w:rsid w:val="00C3737C"/>
    <w:rsid w:val="00C71689"/>
    <w:rsid w:val="00D41BEF"/>
    <w:rsid w:val="00E12E46"/>
    <w:rsid w:val="00E27611"/>
    <w:rsid w:val="00E6069F"/>
    <w:rsid w:val="00F026C4"/>
    <w:rsid w:val="00F413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B3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3870"/>
    <w:pPr>
      <w:tabs>
        <w:tab w:val="center" w:pos="4536"/>
        <w:tab w:val="right" w:pos="9072"/>
      </w:tabs>
    </w:pPr>
  </w:style>
  <w:style w:type="character" w:customStyle="1" w:styleId="GlavaZnak">
    <w:name w:val="Glava Znak"/>
    <w:basedOn w:val="Privzetapisavaodstavka"/>
    <w:link w:val="Glava"/>
    <w:uiPriority w:val="99"/>
    <w:rsid w:val="006D3870"/>
  </w:style>
  <w:style w:type="paragraph" w:styleId="Noga">
    <w:name w:val="footer"/>
    <w:basedOn w:val="Navaden"/>
    <w:link w:val="NogaZnak"/>
    <w:uiPriority w:val="99"/>
    <w:unhideWhenUsed/>
    <w:rsid w:val="006D3870"/>
    <w:pPr>
      <w:tabs>
        <w:tab w:val="center" w:pos="4536"/>
        <w:tab w:val="right" w:pos="9072"/>
      </w:tabs>
    </w:pPr>
  </w:style>
  <w:style w:type="character" w:customStyle="1" w:styleId="NogaZnak">
    <w:name w:val="Noga Znak"/>
    <w:basedOn w:val="Privzetapisavaodstavka"/>
    <w:link w:val="Noga"/>
    <w:uiPriority w:val="99"/>
    <w:rsid w:val="006D3870"/>
  </w:style>
  <w:style w:type="paragraph" w:styleId="Besedilooblaka">
    <w:name w:val="Balloon Text"/>
    <w:basedOn w:val="Navaden"/>
    <w:link w:val="BesedilooblakaZnak"/>
    <w:uiPriority w:val="99"/>
    <w:semiHidden/>
    <w:unhideWhenUsed/>
    <w:rsid w:val="006D38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3870"/>
    <w:rPr>
      <w:rFonts w:ascii="Tahoma" w:hAnsi="Tahoma" w:cs="Tahoma"/>
      <w:sz w:val="16"/>
      <w:szCs w:val="16"/>
    </w:rPr>
  </w:style>
  <w:style w:type="table" w:styleId="Tabelamrea">
    <w:name w:val="Table Grid"/>
    <w:basedOn w:val="Navadnatabela"/>
    <w:uiPriority w:val="59"/>
    <w:rsid w:val="001D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BE2003"/>
    <w:rPr>
      <w:rFonts w:eastAsiaTheme="minorEastAsia"/>
      <w:lang w:eastAsia="sl-SI"/>
    </w:rPr>
  </w:style>
  <w:style w:type="paragraph" w:styleId="Odstavekseznama">
    <w:name w:val="List Paragraph"/>
    <w:basedOn w:val="Navaden"/>
    <w:uiPriority w:val="34"/>
    <w:qFormat/>
    <w:rsid w:val="00050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B3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3870"/>
    <w:pPr>
      <w:tabs>
        <w:tab w:val="center" w:pos="4536"/>
        <w:tab w:val="right" w:pos="9072"/>
      </w:tabs>
    </w:pPr>
  </w:style>
  <w:style w:type="character" w:customStyle="1" w:styleId="GlavaZnak">
    <w:name w:val="Glava Znak"/>
    <w:basedOn w:val="Privzetapisavaodstavka"/>
    <w:link w:val="Glava"/>
    <w:uiPriority w:val="99"/>
    <w:rsid w:val="006D3870"/>
  </w:style>
  <w:style w:type="paragraph" w:styleId="Noga">
    <w:name w:val="footer"/>
    <w:basedOn w:val="Navaden"/>
    <w:link w:val="NogaZnak"/>
    <w:uiPriority w:val="99"/>
    <w:unhideWhenUsed/>
    <w:rsid w:val="006D3870"/>
    <w:pPr>
      <w:tabs>
        <w:tab w:val="center" w:pos="4536"/>
        <w:tab w:val="right" w:pos="9072"/>
      </w:tabs>
    </w:pPr>
  </w:style>
  <w:style w:type="character" w:customStyle="1" w:styleId="NogaZnak">
    <w:name w:val="Noga Znak"/>
    <w:basedOn w:val="Privzetapisavaodstavka"/>
    <w:link w:val="Noga"/>
    <w:uiPriority w:val="99"/>
    <w:rsid w:val="006D3870"/>
  </w:style>
  <w:style w:type="paragraph" w:styleId="Besedilooblaka">
    <w:name w:val="Balloon Text"/>
    <w:basedOn w:val="Navaden"/>
    <w:link w:val="BesedilooblakaZnak"/>
    <w:uiPriority w:val="99"/>
    <w:semiHidden/>
    <w:unhideWhenUsed/>
    <w:rsid w:val="006D38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3870"/>
    <w:rPr>
      <w:rFonts w:ascii="Tahoma" w:hAnsi="Tahoma" w:cs="Tahoma"/>
      <w:sz w:val="16"/>
      <w:szCs w:val="16"/>
    </w:rPr>
  </w:style>
  <w:style w:type="table" w:styleId="Tabelamrea">
    <w:name w:val="Table Grid"/>
    <w:basedOn w:val="Navadnatabela"/>
    <w:uiPriority w:val="59"/>
    <w:rsid w:val="001D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BE2003"/>
    <w:rPr>
      <w:rFonts w:eastAsiaTheme="minorEastAsia"/>
      <w:lang w:eastAsia="sl-SI"/>
    </w:rPr>
  </w:style>
  <w:style w:type="paragraph" w:styleId="Odstavekseznama">
    <w:name w:val="List Paragraph"/>
    <w:basedOn w:val="Navaden"/>
    <w:uiPriority w:val="34"/>
    <w:qFormat/>
    <w:rsid w:val="0005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gif"/><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harnik</dc:creator>
  <cp:lastModifiedBy>Sebastjan Počej</cp:lastModifiedBy>
  <cp:revision>3</cp:revision>
  <cp:lastPrinted>2012-07-05T07:13:00Z</cp:lastPrinted>
  <dcterms:created xsi:type="dcterms:W3CDTF">2012-07-25T05:56:00Z</dcterms:created>
  <dcterms:modified xsi:type="dcterms:W3CDTF">2012-07-25T06:06:00Z</dcterms:modified>
</cp:coreProperties>
</file>